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3FBF7"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t>Public Utility Commission of Texas           Docket No. 54617</w:t>
      </w:r>
    </w:p>
    <w:p w14:paraId="0845E323"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t>                                  SOAH Docket No. 473-24-13127</w:t>
      </w:r>
    </w:p>
    <w:p w14:paraId="7C27763A"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t> </w:t>
      </w:r>
    </w:p>
    <w:p w14:paraId="10EF77F9"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t>Central Records                                   April 24, 2024</w:t>
      </w:r>
    </w:p>
    <w:p w14:paraId="4DDA4A52"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t>P.O. Box 13326</w:t>
      </w:r>
    </w:p>
    <w:p w14:paraId="4A6214D7"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t>Austin, TX  78711-3326</w:t>
      </w:r>
    </w:p>
    <w:p w14:paraId="2FC648E9"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t> </w:t>
      </w:r>
    </w:p>
    <w:p w14:paraId="64E7CD16"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t>Subject:  Objections to Applicant’s Direct Testimony</w:t>
      </w:r>
    </w:p>
    <w:p w14:paraId="2BB3B8E8"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t> </w:t>
      </w:r>
    </w:p>
    <w:p w14:paraId="28C9760C"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t>TO WHOM IT MAY CONCERN</w:t>
      </w:r>
    </w:p>
    <w:p w14:paraId="53C27510"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t> </w:t>
      </w:r>
    </w:p>
    <w:p w14:paraId="6611C452"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t>    In accordance with the SOAH Order No.3, I am submitting the Objections to Applicant’s Direct Testimony.  As an Intervenor I object to the Direct Testimony of Brian D. Bahr.  Item of objection:</w:t>
      </w:r>
    </w:p>
    <w:p w14:paraId="52A57201"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t> </w:t>
      </w:r>
    </w:p>
    <w:p w14:paraId="30135FA4"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t>     VI. INITIAL RATES</w:t>
      </w:r>
    </w:p>
    <w:p w14:paraId="7248D0CB"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t>     Q. WHAT ARE THE INITIAL RATES TEXAS WATER UTILITIES IS REQUESTING TO CHARGE THE CUSTOMERS TO BE ACQUIRED FROM SOUTHERN HORIZONS?</w:t>
      </w:r>
    </w:p>
    <w:p w14:paraId="6E7F011E"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t>My objection is as to “Just and Reasonable” rate and public interest.  TWU is an IOU and may not change the rates (PUCT Sale, Transfer, Merger page 7, 15. A.B.).  Even on Docket No. 50944 TWU offered that rates be phased in using a multi-year approach to mitigate rate shock.</w:t>
      </w:r>
    </w:p>
    <w:p w14:paraId="195AC207"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t> </w:t>
      </w:r>
    </w:p>
    <w:p w14:paraId="49D25032"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t>     Q. HOW MUCH ADDITIONAL REVENUE WILL TEXAS WTER UTILITIES RECEIVE ANNUALLY IF THE REQUESTED INITIAL RATES ARE APPROVED?</w:t>
      </w:r>
    </w:p>
    <w:p w14:paraId="245B7D36"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t> </w:t>
      </w:r>
    </w:p>
    <w:p w14:paraId="64DF3B6F"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lastRenderedPageBreak/>
        <w:t>My objection is how much money do you need?  SHDI president Mr. Sullivan’s testimony verifies that SHDI is fully functioning and did receive revenue.  What makes TWU so special to render almost a half of a million in revenue per year &amp; feel the need to raise it unfairly high? Reasonable rates are what we are asking for. </w:t>
      </w:r>
    </w:p>
    <w:p w14:paraId="62F801B7" w14:textId="77777777" w:rsidR="00705E7D" w:rsidRDefault="00705E7D" w:rsidP="00705E7D">
      <w:pPr>
        <w:pStyle w:val="yiv8863575399ydpbb2a89b8msonormal"/>
        <w:shd w:val="clear" w:color="auto" w:fill="FFFFFF"/>
        <w:rPr>
          <w:rFonts w:ascii="Helvetica" w:hAnsi="Helvetica" w:cs="Helvetica"/>
          <w:color w:val="1D2228"/>
          <w:sz w:val="20"/>
          <w:szCs w:val="20"/>
        </w:rPr>
      </w:pPr>
      <w:r>
        <w:rPr>
          <w:rFonts w:ascii="Helvetica" w:hAnsi="Helvetica" w:cs="Helvetica"/>
          <w:color w:val="1D2228"/>
        </w:rPr>
        <w:t>    As stated above, the customers who live in these subdivisions are having a hard time making ends meet &amp; some have already had their water shut off, we are retired, veterans, low-income, working-class people &amp; raising the tariff the rate TWU wants would be a hardship. The lack of evidence and justification for this increase, on the tariff rate, and the process of the application of the sale is of great concern.  Even when a Class A utility applies for a tariff rate increase, the process is hard to fight.  Any assistance to ensure that every rate made, demanded, or received is just and reasonable is welcome.</w:t>
      </w:r>
    </w:p>
    <w:p w14:paraId="3CCDFC64" w14:textId="5F66B500" w:rsidR="00705E7D" w:rsidRDefault="00705E7D"/>
    <w:p w14:paraId="023AB3F2" w14:textId="793F02D2" w:rsidR="00705E7D" w:rsidRDefault="00705E7D">
      <w:r>
        <w:t>Sincerely, Gerald</w:t>
      </w:r>
      <w:bookmarkStart w:id="0" w:name="_GoBack"/>
      <w:bookmarkEnd w:id="0"/>
      <w:r>
        <w:t xml:space="preserve"> &amp; Constance Stover</w:t>
      </w:r>
    </w:p>
    <w:sectPr w:rsidR="00705E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E7D"/>
    <w:rsid w:val="00705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CE583"/>
  <w15:chartTrackingRefBased/>
  <w15:docId w15:val="{68661B12-3088-4BEE-B2E8-CBB2A1C0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iv8863575399ydpbb2a89b8msonormal">
    <w:name w:val="yiv8863575399ydpbb2a89b8msonormal"/>
    <w:basedOn w:val="Normal"/>
    <w:rsid w:val="00705E7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12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306</Words>
  <Characters>1745</Characters>
  <Application>Microsoft Office Word</Application>
  <DocSecurity>0</DocSecurity>
  <Lines>14</Lines>
  <Paragraphs>4</Paragraphs>
  <ScaleCrop>false</ScaleCrop>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1</cp:revision>
  <dcterms:created xsi:type="dcterms:W3CDTF">2024-04-25T00:01:00Z</dcterms:created>
  <dcterms:modified xsi:type="dcterms:W3CDTF">2024-04-25T00:05:00Z</dcterms:modified>
</cp:coreProperties>
</file>